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449" w:type="dxa"/>
        <w:tblInd w:w="-56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0"/>
        <w:gridCol w:w="1352"/>
        <w:gridCol w:w="2104"/>
        <w:gridCol w:w="3543"/>
      </w:tblGrid>
      <w:tr>
        <w:tblPrEx/>
        <w:trPr/>
        <w:tc>
          <w:tcPr>
            <w:gridSpan w:val="4"/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ПЛАН ВОСПИТАТЕЛЬНОЙ РАБОТЫ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НА 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5 УЧЕБНЫЙ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1-4 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Ключевые общешкольные дела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sz w:val="24"/>
              </w:rPr>
              <w:t xml:space="preserve">Вступление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РДДМ</w:t>
            </w:r>
            <w:r/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sz w:val="24"/>
              </w:rPr>
              <w:t xml:space="preserve"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отделение)</w:t>
            </w:r>
            <w:r/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68"/>
              <w:ind w:left="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Торжественная линейка «Первый звонок»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02.09.24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02.09.24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  классные руководители,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учитель ОБЖ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туризма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3-4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27.09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«Посвящение в первоклассники».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Классный руководитель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учителя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2-4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04.10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«Золотая осень»:  Конкурс рисунков. Праздник Осени. Конкурс поделок из природного и бросового материала.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День правовой защиты детей.  Анкетирование учащихся на случай нарушения их прав и свобод в школе и семье.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Соревнование по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пионерболу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матери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sz w:val="24"/>
              </w:rPr>
              <w:t xml:space="preserve">29.11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Мероприятия месячника эстетического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воспитания в школе. Новый год в школе: украшение кабинетов, оформление окон, конкурс рисунков, поделок, утренник.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, педагог-организатор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pStyle w:val="968"/>
              <w:ind w:left="0" w:right="31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кинопросмотр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3-4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09.12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850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pStyle w:val="968"/>
              <w:ind w:left="0" w:right="15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Лыжные соревнования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 памяти «Блокада Ленинграда»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конкурс рисунков, Уроки мужества.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 классные руководители, 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акции </w:t>
            </w:r>
            <w:r>
              <w:rPr>
                <w:sz w:val="24"/>
              </w:rPr>
              <w:t xml:space="preserve"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книгу»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книгодарения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sz w:val="24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21.02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Неделя начальных классов (викторины, интеллектуальные игры, конкурсные программы)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МО учителей начальных классов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УВР,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8 Марта в школе: конкурс рисунков, акция по поздравлению мам, бабушек, девочек, утренник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1-4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07.03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счастья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3-4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20.03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смеха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01.04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Мероприятия месячника нравственного воспитания «Спешите делать добрые дела». Весенняя неделя добра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День космонавтики: конкурс рисунков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Экологическая акция «Бумажный бум»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c1c1c"/>
                <w:lang w:eastAsia="ru-RU"/>
              </w:rPr>
              <w:t xml:space="preserve">Итоговая выставка детского творчества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 руководители кружков,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c1c1c"/>
                <w:lang w:eastAsia="ru-RU"/>
              </w:rPr>
              <w:t xml:space="preserve">Мероприятия месячника ЗОЖ «Здоровое поколение».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 Закрытие школьной спартакиады. Весенний День здоровья. Акция "Школа против курения". Туристические походы.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классные руководители, учитель физкультуры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 w:right="31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Победы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09.05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left="0" w:right="15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c1c1c"/>
                <w:lang w:eastAsia="ru-RU"/>
              </w:rPr>
              <w:t xml:space="preserve">День Победы: акции «Бессмертный полк», «С праздником, ветеран!», концерт в ДК,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проект «Окна Победы»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pStyle w:val="968"/>
              <w:ind w:left="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pStyle w:val="968"/>
              <w:ind w:left="0" w:right="450"/>
              <w:jc w:val="lef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     3-4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pStyle w:val="968"/>
              <w:ind w:left="0" w:right="599"/>
              <w:jc w:val="lef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19.05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pStyle w:val="968"/>
              <w:ind w:right="15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Торжественная линейка «Последний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0"/>
              <w:jc w:val="left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Курсы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Название 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неделю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Подвижные игры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vMerge w:val="restart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t xml:space="preserve">Курс «Разговоры о важном»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vMerge w:val="restart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гостях у сказки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Проектная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Я - исследователь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Секреты орфографии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2-3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Самоуправление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Выборы лидеров, активов  классов, распределение обязанностей.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Работа в соответствии с обязанностями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Отчет перед классом о проведенной работе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Профориентация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Месячник профориентаций в школе: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- конкурс рисунков, проект «Профессии моих родителей», викторина «Все профессии важны – выбирай на вкус!», беседы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Школьные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медиа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Размещение созданных детьми рассказов, стихов, сказок, репортажей на страницах газеты «Школьный звонок»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Видео-, фотосъемка классных мероприятий.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Детские общественные объединения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Трудовая акция «Школьный двор»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Социально-благотворительная акция «Подари ребенку день»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Благотворительная ярмарка-продажа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Благотворительная акция «Детский орден милосердия»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Акция «Дарите книги с любовью»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Весенняя Неделя Добра (ряд мероприятий, осуществляемых каждым классом: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«Чистый поселок - чистая планета», «Памяти павших»,  «Посади дерево», «Подарок младшему другу», «Здоровая перемена» и др.)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Участие в проектах и акциях РДШ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Экскурсии, походы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Посещение выездных представлений театров в школе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Посещение концертов в Доме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Экскурсия в  музеи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Сезонные экскурсии в природу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 плану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.р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Поездки на новогодние представления в драматический театр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Туристические походы «В поход за здоровьем»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firstLine="850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 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Организация предметно-эстетической среды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Выставки рисунков, фотографий творческих работ, посвященных событиям и памятным датам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left="-142" w:right="566" w:firstLine="142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Оформление классных уголков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Трудовые десанты по уборке территории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Трудовой десант по уборке памятника «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Павшим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в годы войны»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Сентябрь, апрель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Праздничное украшение кабинетов, окон кабинета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Работа с родителями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Дела, события,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Ориентировочное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«Бумажный бум», «Подари ребенку день», </w:t>
            </w:r>
            <w:r>
              <w:rPr>
                <w:rFonts w:ascii="Times New Roman" w:hAnsi="Times New Roman" w:eastAsia="Times New Roman" w:cs="Times New Roman"/>
                <w:color w:val="1c1c1c"/>
                <w:lang w:eastAsia="ru-RU"/>
              </w:rPr>
              <w:t xml:space="preserve"> «Бессмертный полк»,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 «Зарница», новогодний утренник, «Мама, папа, я – отличная семья!», «Детский орден милосердия», классные «огоньки» и др.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Заместитель директора по ВР, 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Общешкольное родительское собрание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Октябрь, март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Директор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Педагогическое просвещение родителей по вопросам воспитания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 раз/четверть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Информационное оповещение через школьный сайт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Зам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Индивидуальные консультации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Совместные с детьми походы, экскурсии.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 плану классных руководителей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50" w:type="dxa"/>
            <w:textDirection w:val="lrTb"/>
            <w:noWrap w:val="false"/>
          </w:tcPr>
          <w:p>
            <w:pPr>
              <w:ind w:right="-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Работа Совета профилактики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неблагополучными  семьями  по вопросам воспитания, обучения детей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52" w:type="dxa"/>
            <w:textDirection w:val="lrTb"/>
            <w:noWrap w:val="false"/>
          </w:tcPr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1-4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4" w:type="dxa"/>
            <w:textDirection w:val="lrTb"/>
            <w:noWrap w:val="false"/>
          </w:tcPr>
          <w:p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По плану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43" w:type="dxa"/>
            <w:textDirection w:val="lrTb"/>
            <w:noWrap w:val="false"/>
          </w:tcPr>
          <w:p>
            <w:pPr>
              <w:jc w:val="both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Председатель Совета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Классное руководство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(согласно индивидуальным по планам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классных руководителей)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449" w:type="dxa"/>
            <w:textDirection w:val="lrTb"/>
            <w:noWrap w:val="false"/>
          </w:tcPr>
          <w:p>
            <w:pPr>
              <w:ind w:right="-2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Школьный урок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(согласно индивидуальным по планам работы учителей-предметников)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  <w:p>
            <w:pPr>
              <w:ind w:right="-2"/>
              <w:jc w:val="center"/>
              <w:spacing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vanish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  <w:r>
        <w:rPr>
          <w:rFonts w:hint="eastAsia"/>
        </w:rPr>
      </w:r>
    </w:p>
    <w:p>
      <w:pPr>
        <w:ind w:left="-283"/>
        <w:jc w:val="both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  <w:r>
        <w:rPr>
          <w:rFonts w:hint="eastAsia"/>
        </w:rPr>
      </w:r>
    </w:p>
    <w:sectPr>
      <w:headerReference w:type="default" r:id="rId9"/>
      <w:footnotePr/>
      <w:endnotePr/>
      <w:type w:val="nextPage"/>
      <w:pgSz w:w="11906" w:h="16838" w:orient="portrait"/>
      <w:pgMar w:top="769" w:right="626" w:bottom="1134" w:left="1020" w:header="21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rPr>
          <w:rFonts w:hint="eastAsia"/>
        </w:rPr>
      </w:pPr>
      <w:r>
        <w:separator/>
      </w:r>
      <w:r>
        <w:rPr>
          <w:rFonts w:hint="eastAsia"/>
        </w:rPr>
      </w:r>
      <w:r>
        <w:rPr>
          <w:rFonts w:hint="eastAsia"/>
        </w:rPr>
      </w:r>
    </w:p>
  </w:endnote>
  <w:endnote w:type="continuationSeparator" w:id="0">
    <w:p>
      <w:pPr>
        <w:rPr>
          <w:rFonts w:hint="eastAsia"/>
        </w:rPr>
      </w:pPr>
      <w:r>
        <w:continuationSeparator/>
      </w:r>
      <w:r>
        <w:rPr>
          <w:rFonts w:hint="eastAsia"/>
        </w:rPr>
      </w:r>
      <w:r>
        <w:rPr>
          <w:rFonts w:hint="eastAsia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SimSun">
    <w:panose1 w:val="02010600030101010101"/>
  </w:font>
  <w:font w:name="OpenSymbol">
    <w:panose1 w:val="05010000000000000000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rFonts w:hint="eastAsia"/>
        </w:rPr>
      </w:pPr>
      <w:r>
        <w:separator/>
      </w:r>
      <w:r>
        <w:rPr>
          <w:rFonts w:hint="eastAsia"/>
        </w:rPr>
      </w:r>
      <w:r>
        <w:rPr>
          <w:rFonts w:hint="eastAsia"/>
        </w:rPr>
      </w:r>
    </w:p>
  </w:footnote>
  <w:footnote w:type="continuationSeparator" w:id="0">
    <w:p>
      <w:pPr>
        <w:rPr>
          <w:rFonts w:hint="eastAsia"/>
        </w:rPr>
      </w:pPr>
      <w:r>
        <w:continuationSeparator/>
      </w:r>
      <w:r>
        <w:rPr>
          <w:rFonts w:hint="eastAsia"/>
        </w:rPr>
      </w:r>
      <w:r>
        <w:rPr>
          <w:rFonts w:hint="eastAsia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rPr>
        <w:rFonts w:hint="eastAsia"/>
      </w:rPr>
    </w:pPr>
    <w:r>
      <w:rPr>
        <w:rFonts w:hint="eastAsia"/>
      </w:rPr>
    </w:r>
    <w:r>
      <w:rPr>
        <w:rFonts w:hint="eastAsia"/>
      </w:rPr>
    </w:r>
    <w:r>
      <w:rPr>
        <w:rFonts w:hint="eastAsia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7" w:hanging="360"/>
        <w:tabs>
          <w:tab w:val="num" w:pos="437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797" w:hanging="360"/>
        <w:tabs>
          <w:tab w:val="num" w:pos="797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%3."/>
      <w:lvlJc w:val="left"/>
      <w:pPr>
        <w:ind w:left="1157" w:hanging="360"/>
        <w:tabs>
          <w:tab w:val="num" w:pos="1157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%4."/>
      <w:lvlJc w:val="left"/>
      <w:pPr>
        <w:ind w:left="1517" w:hanging="360"/>
        <w:tabs>
          <w:tab w:val="num" w:pos="1517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%5."/>
      <w:lvlJc w:val="left"/>
      <w:pPr>
        <w:ind w:left="1877" w:hanging="360"/>
        <w:tabs>
          <w:tab w:val="num" w:pos="1877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%6."/>
      <w:lvlJc w:val="left"/>
      <w:pPr>
        <w:ind w:left="2237" w:hanging="360"/>
        <w:tabs>
          <w:tab w:val="num" w:pos="2237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%7."/>
      <w:lvlJc w:val="left"/>
      <w:pPr>
        <w:ind w:left="2597" w:hanging="360"/>
        <w:tabs>
          <w:tab w:val="num" w:pos="2597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%8."/>
      <w:lvlJc w:val="left"/>
      <w:pPr>
        <w:ind w:left="2957" w:hanging="360"/>
        <w:tabs>
          <w:tab w:val="num" w:pos="2957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%9."/>
      <w:lvlJc w:val="left"/>
      <w:pPr>
        <w:ind w:left="3317" w:hanging="360"/>
        <w:tabs>
          <w:tab w:val="num" w:pos="3317" w:leader="none"/>
        </w:tabs>
      </w:pPr>
      <w:rPr>
        <w:b/>
        <w:bCs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b/>
        <w:bCs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7" w:hanging="360"/>
        <w:tabs>
          <w:tab w:val="num" w:pos="437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797" w:hanging="360"/>
        <w:tabs>
          <w:tab w:val="num" w:pos="797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%3."/>
      <w:lvlJc w:val="left"/>
      <w:pPr>
        <w:ind w:left="1157" w:hanging="360"/>
        <w:tabs>
          <w:tab w:val="num" w:pos="1157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%4."/>
      <w:lvlJc w:val="left"/>
      <w:pPr>
        <w:ind w:left="1517" w:hanging="360"/>
        <w:tabs>
          <w:tab w:val="num" w:pos="1517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%5."/>
      <w:lvlJc w:val="left"/>
      <w:pPr>
        <w:ind w:left="1877" w:hanging="360"/>
        <w:tabs>
          <w:tab w:val="num" w:pos="1877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%6."/>
      <w:lvlJc w:val="left"/>
      <w:pPr>
        <w:ind w:left="2237" w:hanging="360"/>
        <w:tabs>
          <w:tab w:val="num" w:pos="2237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%7."/>
      <w:lvlJc w:val="left"/>
      <w:pPr>
        <w:ind w:left="2597" w:hanging="360"/>
        <w:tabs>
          <w:tab w:val="num" w:pos="2597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%8."/>
      <w:lvlJc w:val="left"/>
      <w:pPr>
        <w:ind w:left="2957" w:hanging="360"/>
        <w:tabs>
          <w:tab w:val="num" w:pos="2957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%9."/>
      <w:lvlJc w:val="left"/>
      <w:pPr>
        <w:ind w:left="3317" w:hanging="360"/>
        <w:tabs>
          <w:tab w:val="num" w:pos="3317" w:leader="none"/>
        </w:tabs>
      </w:pPr>
      <w:rPr>
        <w:b/>
        <w:bCs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7" w:hanging="360"/>
        <w:tabs>
          <w:tab w:val="num" w:pos="437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797" w:hanging="360"/>
        <w:tabs>
          <w:tab w:val="num" w:pos="797" w:leader="none"/>
        </w:tabs>
      </w:pPr>
      <w:rPr>
        <w:b/>
        <w:bCs/>
      </w:rPr>
    </w:lvl>
    <w:lvl w:ilvl="2">
      <w:start w:val="1"/>
      <w:numFmt w:val="decimal"/>
      <w:isLgl w:val="false"/>
      <w:suff w:val="tab"/>
      <w:lvlText w:val="%3."/>
      <w:lvlJc w:val="left"/>
      <w:pPr>
        <w:ind w:left="1157" w:hanging="360"/>
        <w:tabs>
          <w:tab w:val="num" w:pos="1157" w:leader="none"/>
        </w:tabs>
      </w:pPr>
      <w:rPr>
        <w:b/>
        <w:bCs/>
      </w:rPr>
    </w:lvl>
    <w:lvl w:ilvl="3">
      <w:start w:val="1"/>
      <w:numFmt w:val="decimal"/>
      <w:isLgl w:val="false"/>
      <w:suff w:val="tab"/>
      <w:lvlText w:val="%4."/>
      <w:lvlJc w:val="left"/>
      <w:pPr>
        <w:ind w:left="1517" w:hanging="360"/>
        <w:tabs>
          <w:tab w:val="num" w:pos="1517" w:leader="none"/>
        </w:tabs>
      </w:pPr>
      <w:rPr>
        <w:b/>
        <w:bCs/>
      </w:rPr>
    </w:lvl>
    <w:lvl w:ilvl="4">
      <w:start w:val="1"/>
      <w:numFmt w:val="decimal"/>
      <w:isLgl w:val="false"/>
      <w:suff w:val="tab"/>
      <w:lvlText w:val="%5."/>
      <w:lvlJc w:val="left"/>
      <w:pPr>
        <w:ind w:left="1877" w:hanging="360"/>
        <w:tabs>
          <w:tab w:val="num" w:pos="1877" w:leader="none"/>
        </w:tabs>
      </w:pPr>
      <w:rPr>
        <w:b/>
        <w:bCs/>
      </w:rPr>
    </w:lvl>
    <w:lvl w:ilvl="5">
      <w:start w:val="1"/>
      <w:numFmt w:val="decimal"/>
      <w:isLgl w:val="false"/>
      <w:suff w:val="tab"/>
      <w:lvlText w:val="%6."/>
      <w:lvlJc w:val="left"/>
      <w:pPr>
        <w:ind w:left="2237" w:hanging="360"/>
        <w:tabs>
          <w:tab w:val="num" w:pos="2237" w:leader="none"/>
        </w:tabs>
      </w:pPr>
      <w:rPr>
        <w:b/>
        <w:bCs/>
      </w:rPr>
    </w:lvl>
    <w:lvl w:ilvl="6">
      <w:start w:val="1"/>
      <w:numFmt w:val="decimal"/>
      <w:isLgl w:val="false"/>
      <w:suff w:val="tab"/>
      <w:lvlText w:val="%7."/>
      <w:lvlJc w:val="left"/>
      <w:pPr>
        <w:ind w:left="2597" w:hanging="360"/>
        <w:tabs>
          <w:tab w:val="num" w:pos="2597" w:leader="none"/>
        </w:tabs>
      </w:pPr>
      <w:rPr>
        <w:b/>
        <w:bCs/>
      </w:rPr>
    </w:lvl>
    <w:lvl w:ilvl="7">
      <w:start w:val="1"/>
      <w:numFmt w:val="decimal"/>
      <w:isLgl w:val="false"/>
      <w:suff w:val="tab"/>
      <w:lvlText w:val="%8."/>
      <w:lvlJc w:val="left"/>
      <w:pPr>
        <w:ind w:left="2957" w:hanging="360"/>
        <w:tabs>
          <w:tab w:val="num" w:pos="2957" w:leader="none"/>
        </w:tabs>
      </w:pPr>
      <w:rPr>
        <w:b/>
        <w:bCs/>
      </w:rPr>
    </w:lvl>
    <w:lvl w:ilvl="8">
      <w:start w:val="1"/>
      <w:numFmt w:val="decimal"/>
      <w:isLgl w:val="false"/>
      <w:suff w:val="tab"/>
      <w:lvlText w:val="%9."/>
      <w:lvlJc w:val="left"/>
      <w:pPr>
        <w:ind w:left="3317" w:hanging="360"/>
        <w:tabs>
          <w:tab w:val="num" w:pos="3317" w:leader="none"/>
        </w:tabs>
      </w:pPr>
      <w:rPr>
        <w:b/>
        <w:bCs/>
      </w:rPr>
    </w:lvl>
  </w:abstractNum>
  <w:abstractNum w:abstractNumId="30">
    <w:multiLevelType w:val="hybridMultilevel"/>
    <w:lvl w:ilvl="0">
      <w:start w:val="1"/>
      <w:numFmt w:val="none"/>
      <w:pStyle w:val="913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pStyle w:val="914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pStyle w:val="915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7" w:hanging="360"/>
        <w:tabs>
          <w:tab w:val="num" w:pos="437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797" w:hanging="360"/>
        <w:tabs>
          <w:tab w:val="num" w:pos="797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157" w:hanging="360"/>
        <w:tabs>
          <w:tab w:val="num" w:pos="1157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517" w:hanging="360"/>
        <w:tabs>
          <w:tab w:val="num" w:pos="1517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1877" w:hanging="360"/>
        <w:tabs>
          <w:tab w:val="num" w:pos="1877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237" w:hanging="360"/>
        <w:tabs>
          <w:tab w:val="num" w:pos="2237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597" w:hanging="360"/>
        <w:tabs>
          <w:tab w:val="num" w:pos="2597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2957" w:hanging="360"/>
        <w:tabs>
          <w:tab w:val="num" w:pos="2957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317" w:hanging="360"/>
        <w:tabs>
          <w:tab w:val="num" w:pos="3317" w:leader="none"/>
        </w:tabs>
      </w:pPr>
      <w:rPr>
        <w:rFonts w:hint="default" w:ascii="OpenSymbol" w:hAnsi="OpenSymbol" w:cs="OpenSymbol"/>
        <w:b/>
        <w:bCs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b/>
        <w:bCs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  <w:b/>
        <w:bCs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  <w:b/>
        <w:bCs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b/>
        <w:bCs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  <w:b/>
        <w:bCs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  <w:b/>
        <w:bCs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b/>
        <w:bCs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  <w:b/>
        <w:bCs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  <w:b/>
        <w:bCs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19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27"/>
  </w:num>
  <w:num w:numId="7">
    <w:abstractNumId w:val="17"/>
  </w:num>
  <w:num w:numId="8">
    <w:abstractNumId w:val="14"/>
  </w:num>
  <w:num w:numId="9">
    <w:abstractNumId w:val="25"/>
  </w:num>
  <w:num w:numId="10">
    <w:abstractNumId w:val="19"/>
  </w:num>
  <w:num w:numId="11">
    <w:abstractNumId w:val="3"/>
  </w:num>
  <w:num w:numId="12">
    <w:abstractNumId w:val="20"/>
  </w:num>
  <w:num w:numId="13">
    <w:abstractNumId w:val="24"/>
  </w:num>
  <w:num w:numId="14">
    <w:abstractNumId w:val="22"/>
  </w:num>
  <w:num w:numId="15">
    <w:abstractNumId w:val="15"/>
  </w:num>
  <w:num w:numId="16">
    <w:abstractNumId w:val="32"/>
  </w:num>
  <w:num w:numId="17">
    <w:abstractNumId w:val="28"/>
  </w:num>
  <w:num w:numId="18">
    <w:abstractNumId w:val="26"/>
  </w:num>
  <w:num w:numId="19">
    <w:abstractNumId w:val="1"/>
  </w:num>
  <w:num w:numId="20">
    <w:abstractNumId w:val="0"/>
  </w:num>
  <w:num w:numId="21">
    <w:abstractNumId w:val="11"/>
  </w:num>
  <w:num w:numId="22">
    <w:abstractNumId w:val="6"/>
  </w:num>
  <w:num w:numId="23">
    <w:abstractNumId w:val="18"/>
  </w:num>
  <w:num w:numId="24">
    <w:abstractNumId w:val="31"/>
  </w:num>
  <w:num w:numId="25">
    <w:abstractNumId w:val="2"/>
  </w:num>
  <w:num w:numId="26">
    <w:abstractNumId w:val="13"/>
  </w:num>
  <w:num w:numId="27">
    <w:abstractNumId w:val="10"/>
  </w:num>
  <w:num w:numId="28">
    <w:abstractNumId w:val="4"/>
  </w:num>
  <w:num w:numId="29">
    <w:abstractNumId w:val="23"/>
  </w:num>
  <w:num w:numId="30">
    <w:abstractNumId w:val="21"/>
  </w:num>
  <w:num w:numId="31">
    <w:abstractNumId w:val="12"/>
  </w:num>
  <w:num w:numId="32">
    <w:abstractNumId w:val="29"/>
  </w:num>
  <w:num w:numId="33">
    <w:abstractNumId w:val="1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6"/>
    <w:link w:val="965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6"/>
    <w:link w:val="966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916"/>
    <w:link w:val="915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2"/>
    <w:next w:val="912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basedOn w:val="916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2"/>
    <w:next w:val="912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6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2"/>
    <w:next w:val="912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6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2"/>
    <w:next w:val="912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6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2"/>
    <w:next w:val="912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6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2"/>
    <w:next w:val="912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6"/>
    <w:link w:val="755"/>
    <w:uiPriority w:val="9"/>
    <w:rPr>
      <w:rFonts w:ascii="Arial" w:hAnsi="Arial" w:eastAsia="Arial" w:cs="Arial"/>
      <w:i/>
      <w:iCs/>
      <w:sz w:val="21"/>
      <w:szCs w:val="21"/>
    </w:rPr>
  </w:style>
  <w:style w:type="character" w:styleId="757">
    <w:name w:val="Title Char"/>
    <w:basedOn w:val="916"/>
    <w:link w:val="925"/>
    <w:uiPriority w:val="10"/>
    <w:rPr>
      <w:sz w:val="48"/>
      <w:szCs w:val="48"/>
    </w:rPr>
  </w:style>
  <w:style w:type="character" w:styleId="758">
    <w:name w:val="Subtitle Char"/>
    <w:basedOn w:val="916"/>
    <w:link w:val="931"/>
    <w:uiPriority w:val="11"/>
    <w:rPr>
      <w:sz w:val="24"/>
      <w:szCs w:val="24"/>
    </w:rPr>
  </w:style>
  <w:style w:type="paragraph" w:styleId="759">
    <w:name w:val="Quote"/>
    <w:basedOn w:val="912"/>
    <w:next w:val="912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12"/>
    <w:next w:val="912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6"/>
    <w:link w:val="93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basedOn w:val="916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basedOn w:val="9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basedOn w:val="9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6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6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pPr>
      <w:widowControl w:val="off"/>
    </w:pPr>
  </w:style>
  <w:style w:type="paragraph" w:styleId="913">
    <w:name w:val="Heading 1"/>
    <w:basedOn w:val="922"/>
    <w:next w:val="923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914">
    <w:name w:val="Heading 2"/>
    <w:basedOn w:val="922"/>
    <w:next w:val="92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915">
    <w:name w:val="Heading 3"/>
    <w:basedOn w:val="922"/>
    <w:next w:val="923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styleId="916" w:default="1">
    <w:name w:val="Default Paragraph Font"/>
    <w:uiPriority w:val="1"/>
    <w:semiHidden/>
    <w:unhideWhenUsed/>
  </w:style>
  <w:style w:type="table" w:styleId="9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8" w:default="1">
    <w:name w:val="No List"/>
    <w:uiPriority w:val="99"/>
    <w:semiHidden/>
    <w:unhideWhenUsed/>
  </w:style>
  <w:style w:type="character" w:styleId="919" w:customStyle="1">
    <w:name w:val="Маркеры списка"/>
    <w:rPr>
      <w:rFonts w:ascii="Times New Roman" w:hAnsi="Times New Roman" w:eastAsia="OpenSymbol" w:cs="OpenSymbol"/>
      <w:b/>
      <w:bCs/>
    </w:rPr>
  </w:style>
  <w:style w:type="character" w:styleId="920" w:customStyle="1">
    <w:name w:val="Символ нумерации"/>
    <w:rPr>
      <w:b/>
      <w:bCs/>
    </w:rPr>
  </w:style>
  <w:style w:type="character" w:styleId="921" w:customStyle="1">
    <w:name w:val="Интернет-ссылка"/>
    <w:rPr>
      <w:color w:val="000080"/>
      <w:u w:val="single"/>
    </w:rPr>
  </w:style>
  <w:style w:type="paragraph" w:styleId="922" w:customStyle="1">
    <w:name w:val="Заголовок"/>
    <w:basedOn w:val="912"/>
    <w:next w:val="92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923">
    <w:name w:val="Body Text"/>
    <w:basedOn w:val="912"/>
    <w:uiPriority w:val="1"/>
    <w:qFormat/>
    <w:pPr>
      <w:spacing w:after="140" w:line="288" w:lineRule="auto"/>
    </w:pPr>
  </w:style>
  <w:style w:type="paragraph" w:styleId="924">
    <w:name w:val="List"/>
    <w:basedOn w:val="923"/>
  </w:style>
  <w:style w:type="paragraph" w:styleId="925">
    <w:name w:val="Title"/>
    <w:basedOn w:val="912"/>
    <w:uiPriority w:val="1"/>
    <w:qFormat/>
    <w:pPr>
      <w:spacing w:before="120" w:after="120"/>
      <w:suppressLineNumbers/>
    </w:pPr>
    <w:rPr>
      <w:i/>
      <w:iCs/>
    </w:rPr>
  </w:style>
  <w:style w:type="paragraph" w:styleId="926">
    <w:name w:val="index heading"/>
    <w:basedOn w:val="912"/>
    <w:pPr>
      <w:suppressLineNumbers/>
    </w:pPr>
  </w:style>
  <w:style w:type="paragraph" w:styleId="927" w:customStyle="1">
    <w:name w:val="Содержимое таблицы"/>
    <w:basedOn w:val="912"/>
    <w:pPr>
      <w:suppressLineNumbers/>
    </w:pPr>
  </w:style>
  <w:style w:type="paragraph" w:styleId="928">
    <w:name w:val="No Spacing"/>
  </w:style>
  <w:style w:type="paragraph" w:styleId="929" w:customStyle="1">
    <w:name w:val="Блочная цитата"/>
    <w:basedOn w:val="912"/>
    <w:pPr>
      <w:ind w:left="567" w:right="567"/>
      <w:spacing w:after="283"/>
    </w:pPr>
  </w:style>
  <w:style w:type="paragraph" w:styleId="930" w:customStyle="1">
    <w:name w:val="Заглавие"/>
    <w:basedOn w:val="922"/>
    <w:next w:val="923"/>
    <w:pPr>
      <w:jc w:val="center"/>
    </w:pPr>
    <w:rPr>
      <w:b/>
      <w:bCs/>
      <w:sz w:val="56"/>
      <w:szCs w:val="56"/>
    </w:rPr>
  </w:style>
  <w:style w:type="paragraph" w:styleId="931">
    <w:name w:val="Subtitle"/>
    <w:basedOn w:val="922"/>
    <w:next w:val="923"/>
    <w:pPr>
      <w:jc w:val="center"/>
      <w:spacing w:before="60"/>
    </w:pPr>
    <w:rPr>
      <w:sz w:val="36"/>
      <w:szCs w:val="36"/>
    </w:rPr>
  </w:style>
  <w:style w:type="paragraph" w:styleId="932">
    <w:name w:val="Header"/>
    <w:basedOn w:val="912"/>
    <w:pPr>
      <w:tabs>
        <w:tab w:val="center" w:pos="5130" w:leader="none"/>
        <w:tab w:val="right" w:pos="10260" w:leader="none"/>
      </w:tabs>
      <w:suppressLineNumbers/>
    </w:pPr>
  </w:style>
  <w:style w:type="paragraph" w:styleId="933" w:customStyle="1">
    <w:name w:val="c39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34" w:customStyle="1">
    <w:name w:val="c47"/>
    <w:basedOn w:val="916"/>
  </w:style>
  <w:style w:type="paragraph" w:styleId="935" w:customStyle="1">
    <w:name w:val="c6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36" w:customStyle="1">
    <w:name w:val="c14"/>
    <w:basedOn w:val="916"/>
  </w:style>
  <w:style w:type="character" w:styleId="937" w:customStyle="1">
    <w:name w:val="c1"/>
    <w:basedOn w:val="916"/>
  </w:style>
  <w:style w:type="paragraph" w:styleId="938" w:customStyle="1">
    <w:name w:val="c29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39" w:customStyle="1">
    <w:name w:val="c46"/>
    <w:basedOn w:val="916"/>
  </w:style>
  <w:style w:type="paragraph" w:styleId="940" w:customStyle="1">
    <w:name w:val="c48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41" w:customStyle="1">
    <w:name w:val="c55"/>
    <w:basedOn w:val="916"/>
  </w:style>
  <w:style w:type="character" w:styleId="942" w:customStyle="1">
    <w:name w:val="c12"/>
    <w:basedOn w:val="916"/>
  </w:style>
  <w:style w:type="character" w:styleId="943" w:customStyle="1">
    <w:name w:val="c30"/>
    <w:basedOn w:val="916"/>
  </w:style>
  <w:style w:type="paragraph" w:styleId="944" w:customStyle="1">
    <w:name w:val="c33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45" w:customStyle="1">
    <w:name w:val="c13"/>
    <w:basedOn w:val="916"/>
  </w:style>
  <w:style w:type="paragraph" w:styleId="946" w:customStyle="1">
    <w:name w:val="c15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47" w:customStyle="1">
    <w:name w:val="c11"/>
    <w:basedOn w:val="916"/>
  </w:style>
  <w:style w:type="paragraph" w:styleId="948" w:customStyle="1">
    <w:name w:val="c26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49" w:customStyle="1">
    <w:name w:val="c35"/>
    <w:basedOn w:val="916"/>
  </w:style>
  <w:style w:type="paragraph" w:styleId="950" w:customStyle="1">
    <w:name w:val="c23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51" w:customStyle="1">
    <w:name w:val="c32"/>
    <w:basedOn w:val="916"/>
  </w:style>
  <w:style w:type="character" w:styleId="952" w:customStyle="1">
    <w:name w:val="c27"/>
    <w:basedOn w:val="916"/>
  </w:style>
  <w:style w:type="character" w:styleId="953" w:customStyle="1">
    <w:name w:val="c45"/>
    <w:basedOn w:val="916"/>
  </w:style>
  <w:style w:type="character" w:styleId="954" w:customStyle="1">
    <w:name w:val="c19"/>
    <w:basedOn w:val="916"/>
  </w:style>
  <w:style w:type="paragraph" w:styleId="955" w:customStyle="1">
    <w:name w:val="c10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paragraph" w:styleId="956" w:customStyle="1">
    <w:name w:val="c18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paragraph" w:styleId="957" w:customStyle="1">
    <w:name w:val="c24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paragraph" w:styleId="958" w:customStyle="1">
    <w:name w:val="c0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59" w:customStyle="1">
    <w:name w:val="c51"/>
    <w:basedOn w:val="916"/>
  </w:style>
  <w:style w:type="paragraph" w:styleId="960" w:customStyle="1">
    <w:name w:val="c5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paragraph" w:styleId="961" w:customStyle="1">
    <w:name w:val="c7"/>
    <w:basedOn w:val="912"/>
    <w:pPr>
      <w:spacing w:before="100" w:beforeAutospacing="1" w:after="100" w:afterAutospacing="1"/>
      <w:widowControl/>
    </w:pPr>
    <w:rPr>
      <w:rFonts w:ascii="Times New Roman" w:hAnsi="Times New Roman" w:eastAsia="Times New Roman" w:cs="Times New Roman"/>
      <w:lang w:eastAsia="ru-RU" w:bidi="ar-SA"/>
    </w:rPr>
  </w:style>
  <w:style w:type="character" w:styleId="962" w:customStyle="1">
    <w:name w:val="c38"/>
    <w:basedOn w:val="916"/>
  </w:style>
  <w:style w:type="character" w:styleId="963" w:customStyle="1">
    <w:name w:val="c58"/>
    <w:basedOn w:val="916"/>
  </w:style>
  <w:style w:type="table" w:styleId="964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5" w:customStyle="1">
    <w:name w:val="Heading 1"/>
    <w:basedOn w:val="912"/>
    <w:uiPriority w:val="1"/>
    <w:qFormat/>
    <w:pPr>
      <w:ind w:left="719" w:hanging="421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paragraph" w:styleId="966" w:customStyle="1">
    <w:name w:val="Heading 2"/>
    <w:basedOn w:val="912"/>
    <w:uiPriority w:val="1"/>
    <w:qFormat/>
    <w:pPr>
      <w:ind w:left="865"/>
      <w:jc w:val="both"/>
      <w:spacing w:line="275" w:lineRule="exact"/>
      <w:outlineLvl w:val="2"/>
    </w:pPr>
    <w:rPr>
      <w:rFonts w:ascii="Times New Roman" w:hAnsi="Times New Roman" w:eastAsia="Times New Roman" w:cs="Times New Roman"/>
      <w:b/>
      <w:bCs/>
      <w:i/>
      <w:iCs/>
      <w:lang w:eastAsia="en-US" w:bidi="ar-SA"/>
    </w:rPr>
  </w:style>
  <w:style w:type="paragraph" w:styleId="967">
    <w:name w:val="List Paragraph"/>
    <w:basedOn w:val="912"/>
    <w:uiPriority w:val="1"/>
    <w:qFormat/>
    <w:pPr>
      <w:ind w:left="299" w:firstLine="566"/>
      <w:jc w:val="both"/>
    </w:pPr>
    <w:rPr>
      <w:rFonts w:ascii="Times New Roman" w:hAnsi="Times New Roman" w:eastAsia="Times New Roman" w:cs="Times New Roman"/>
      <w:sz w:val="22"/>
      <w:szCs w:val="22"/>
      <w:lang w:eastAsia="en-US" w:bidi="ar-SA"/>
    </w:rPr>
  </w:style>
  <w:style w:type="paragraph" w:styleId="968" w:customStyle="1">
    <w:name w:val="Table Paragraph"/>
    <w:basedOn w:val="912"/>
    <w:uiPriority w:val="1"/>
    <w:qFormat/>
    <w:pPr>
      <w:ind w:left="112"/>
      <w:spacing w:line="275" w:lineRule="exact"/>
    </w:pPr>
    <w:rPr>
      <w:rFonts w:ascii="Times New Roman" w:hAnsi="Times New Roman" w:eastAsia="Times New Roman" w:cs="Times New Roman"/>
      <w:sz w:val="22"/>
      <w:szCs w:val="22"/>
      <w:lang w:eastAsia="en-US" w:bidi="ar-SA"/>
    </w:rPr>
  </w:style>
  <w:style w:type="paragraph" w:styleId="969">
    <w:name w:val="Balloon Text"/>
    <w:basedOn w:val="912"/>
    <w:link w:val="970"/>
    <w:uiPriority w:val="99"/>
    <w:semiHidden/>
    <w:unhideWhenUsed/>
    <w:rPr>
      <w:rFonts w:ascii="Tahoma" w:hAnsi="Tahoma" w:eastAsia="Times New Roman" w:cs="Tahoma"/>
      <w:sz w:val="16"/>
      <w:szCs w:val="16"/>
      <w:lang w:eastAsia="en-US" w:bidi="ar-SA"/>
    </w:rPr>
  </w:style>
  <w:style w:type="character" w:styleId="970" w:customStyle="1">
    <w:name w:val="Текст выноски Знак"/>
    <w:basedOn w:val="916"/>
    <w:link w:val="969"/>
    <w:uiPriority w:val="99"/>
    <w:semiHidden/>
    <w:rPr>
      <w:rFonts w:ascii="Tahoma" w:hAnsi="Tahoma" w:eastAsia="Times New Roman" w:cs="Tahoma"/>
      <w:sz w:val="16"/>
      <w:szCs w:val="16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E3DBA-0662-4E69-B766-2228A7C2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revision>26</cp:revision>
  <dcterms:created xsi:type="dcterms:W3CDTF">2020-07-21T16:50:00Z</dcterms:created>
  <dcterms:modified xsi:type="dcterms:W3CDTF">2024-10-28T06:45:09Z</dcterms:modified>
</cp:coreProperties>
</file>